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194AD1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772A8" w:rsidRPr="00515F3F" w:rsidRDefault="00E772A8" w:rsidP="00453757">
                  <w:pPr>
                    <w:suppressAutoHyphens/>
                    <w:jc w:val="both"/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</w:t>
                  </w:r>
                  <w:r w:rsidRPr="00515F3F">
                    <w:rPr>
                      <w:sz w:val="20"/>
                      <w:szCs w:val="20"/>
                    </w:rPr>
                    <w:t xml:space="preserve">педагогических кадров в аспирантуре по научной специальности 5.2.6. Менеджмент, утв. приказом ректора </w:t>
                  </w:r>
                  <w:proofErr w:type="spellStart"/>
                  <w:r w:rsidRPr="00515F3F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515F3F">
                    <w:rPr>
                      <w:sz w:val="20"/>
                      <w:szCs w:val="20"/>
                    </w:rPr>
                    <w:t xml:space="preserve"> от </w:t>
                  </w:r>
                  <w:bookmarkStart w:id="0" w:name="_Hlk132615066"/>
                  <w:r w:rsidR="00823814" w:rsidRPr="00371907">
                    <w:rPr>
                      <w:sz w:val="20"/>
                      <w:szCs w:val="20"/>
                    </w:rPr>
                    <w:t>27.03.2023 № 51</w:t>
                  </w:r>
                  <w:bookmarkEnd w:id="0"/>
                </w:p>
                <w:p w:rsidR="00E772A8" w:rsidRPr="00515F3F" w:rsidRDefault="00E772A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515F3F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15F3F">
        <w:rPr>
          <w:rFonts w:eastAsia="Courier New"/>
          <w:noProof/>
          <w:lang w:bidi="ru-RU"/>
        </w:rPr>
        <w:t>Кафедра «</w:t>
      </w:r>
      <w:r w:rsidR="00BC17F1">
        <w:rPr>
          <w:rFonts w:eastAsia="Courier New"/>
          <w:noProof/>
          <w:lang w:bidi="ru-RU"/>
        </w:rPr>
        <w:t>Экономики и управления</w:t>
      </w:r>
      <w:r w:rsidRPr="00515F3F">
        <w:rPr>
          <w:rFonts w:eastAsia="Courier New"/>
          <w:noProof/>
          <w:lang w:bidi="ru-RU"/>
        </w:rPr>
        <w:t>»</w:t>
      </w:r>
    </w:p>
    <w:p w:rsidR="00D34708" w:rsidRPr="00515F3F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194AD1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772A8" w:rsidRPr="00C94464" w:rsidRDefault="00E772A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E772A8" w:rsidRPr="00C94464" w:rsidRDefault="00E772A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E772A8" w:rsidRDefault="00E772A8" w:rsidP="00D34708">
                  <w:pPr>
                    <w:jc w:val="center"/>
                  </w:pPr>
                </w:p>
                <w:p w:rsidR="00E772A8" w:rsidRPr="00C94464" w:rsidRDefault="00E772A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772A8" w:rsidRPr="00FC1047" w:rsidRDefault="00E772A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bookmarkStart w:id="1" w:name="_Hlk132615090"/>
                  <w:r w:rsidR="00823814" w:rsidRPr="00371907">
                    <w:t>27.03.2023 г.</w:t>
                  </w:r>
                  <w:bookmarkEnd w:id="1"/>
                </w:p>
                <w:p w:rsidR="00E772A8" w:rsidRPr="00C94464" w:rsidRDefault="00E772A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AE7C8D" w:rsidRDefault="00D34708" w:rsidP="00D34708">
      <w:pPr>
        <w:tabs>
          <w:tab w:val="left" w:pos="708"/>
        </w:tabs>
        <w:jc w:val="center"/>
        <w:rPr>
          <w:b/>
        </w:rPr>
      </w:pPr>
    </w:p>
    <w:p w:rsidR="00BF0395" w:rsidRPr="00515F3F" w:rsidRDefault="00FB4F60" w:rsidP="00D3470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Цифровая трансформация отраслей экономики</w:t>
      </w:r>
    </w:p>
    <w:p w:rsidR="00074CDD" w:rsidRPr="00515F3F" w:rsidRDefault="00FB4F60" w:rsidP="00D34708">
      <w:pPr>
        <w:suppressAutoHyphens/>
        <w:jc w:val="center"/>
        <w:rPr>
          <w:b/>
          <w:bCs/>
        </w:rPr>
      </w:pPr>
      <w:r>
        <w:rPr>
          <w:b/>
          <w:bCs/>
          <w:sz w:val="28"/>
          <w:szCs w:val="28"/>
        </w:rPr>
        <w:t>2.1.6.2</w:t>
      </w:r>
    </w:p>
    <w:p w:rsidR="001914E9" w:rsidRPr="00515F3F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515F3F">
        <w:rPr>
          <w:rFonts w:eastAsia="Courier New"/>
          <w:sz w:val="28"/>
          <w:szCs w:val="28"/>
          <w:lang w:bidi="ru-RU"/>
        </w:rPr>
        <w:t xml:space="preserve">по </w:t>
      </w:r>
      <w:r w:rsidRPr="00515F3F">
        <w:rPr>
          <w:sz w:val="28"/>
          <w:szCs w:val="28"/>
        </w:rPr>
        <w:t xml:space="preserve">программе подготовки </w:t>
      </w:r>
      <w:r w:rsidR="007E7CDE" w:rsidRPr="00515F3F">
        <w:rPr>
          <w:sz w:val="28"/>
          <w:szCs w:val="28"/>
        </w:rPr>
        <w:t xml:space="preserve">научных и </w:t>
      </w:r>
      <w:r w:rsidR="001914E9" w:rsidRPr="00515F3F">
        <w:rPr>
          <w:sz w:val="28"/>
          <w:szCs w:val="28"/>
        </w:rPr>
        <w:t>научно-педагогических</w:t>
      </w:r>
    </w:p>
    <w:p w:rsidR="001914E9" w:rsidRPr="00515F3F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515F3F">
        <w:rPr>
          <w:sz w:val="28"/>
          <w:szCs w:val="28"/>
        </w:rPr>
        <w:t>кадров в аспирантуре</w:t>
      </w:r>
      <w:r w:rsidR="007E7CDE" w:rsidRPr="00515F3F">
        <w:rPr>
          <w:rFonts w:eastAsia="Courier New"/>
          <w:sz w:val="28"/>
          <w:szCs w:val="28"/>
          <w:lang w:bidi="ru-RU"/>
        </w:rPr>
        <w:t xml:space="preserve"> </w:t>
      </w:r>
      <w:r w:rsidRPr="00515F3F">
        <w:rPr>
          <w:sz w:val="28"/>
          <w:szCs w:val="28"/>
        </w:rPr>
        <w:t xml:space="preserve">по </w:t>
      </w:r>
      <w:r w:rsidR="007E7CDE" w:rsidRPr="00515F3F">
        <w:rPr>
          <w:sz w:val="28"/>
          <w:szCs w:val="28"/>
        </w:rPr>
        <w:t>н</w:t>
      </w:r>
      <w:r w:rsidR="001A4C2A" w:rsidRPr="00515F3F">
        <w:rPr>
          <w:sz w:val="28"/>
          <w:szCs w:val="28"/>
        </w:rPr>
        <w:t>аучной специальности</w:t>
      </w:r>
    </w:p>
    <w:p w:rsidR="00D34708" w:rsidRPr="00515F3F" w:rsidRDefault="00BF0395" w:rsidP="00D34708">
      <w:pPr>
        <w:suppressAutoHyphens/>
        <w:jc w:val="center"/>
        <w:rPr>
          <w:rFonts w:eastAsia="Courier New"/>
          <w:lang w:bidi="ru-RU"/>
        </w:rPr>
      </w:pPr>
      <w:r w:rsidRPr="00515F3F">
        <w:rPr>
          <w:b/>
          <w:sz w:val="28"/>
          <w:szCs w:val="28"/>
        </w:rPr>
        <w:t>5.2.6. Менеджмент</w:t>
      </w:r>
    </w:p>
    <w:p w:rsidR="00D34708" w:rsidRPr="00515F3F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515F3F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515F3F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823814" w:rsidRPr="00371907" w:rsidRDefault="00823814" w:rsidP="00823814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bookmarkStart w:id="2" w:name="_Hlk132615119"/>
      <w:r w:rsidRPr="00371907">
        <w:rPr>
          <w:rFonts w:eastAsia="SimSun"/>
          <w:kern w:val="2"/>
          <w:lang w:eastAsia="hi-IN" w:bidi="hi-IN"/>
        </w:rPr>
        <w:t>очной формы обучения 2023 года набора</w:t>
      </w:r>
    </w:p>
    <w:p w:rsidR="00823814" w:rsidRPr="00371907" w:rsidRDefault="00823814" w:rsidP="00823814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823814" w:rsidRPr="00371907" w:rsidRDefault="00823814" w:rsidP="00823814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 w:rsidRPr="00371907">
        <w:rPr>
          <w:rFonts w:eastAsia="SimSun"/>
          <w:kern w:val="2"/>
          <w:lang w:eastAsia="hi-IN" w:bidi="hi-IN"/>
        </w:rPr>
        <w:t>на 2023/2024 учебный год</w:t>
      </w:r>
    </w:p>
    <w:p w:rsidR="00823814" w:rsidRPr="00371907" w:rsidRDefault="00823814" w:rsidP="00823814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823814" w:rsidRPr="00371907" w:rsidRDefault="00823814" w:rsidP="00823814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823814" w:rsidRPr="00371907" w:rsidRDefault="00823814" w:rsidP="00823814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823814" w:rsidRPr="00371907" w:rsidRDefault="00823814" w:rsidP="00823814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823814" w:rsidRPr="00371907" w:rsidRDefault="00823814" w:rsidP="00823814">
      <w:pPr>
        <w:suppressAutoHyphens/>
        <w:spacing w:after="200" w:line="276" w:lineRule="auto"/>
        <w:contextualSpacing/>
        <w:jc w:val="center"/>
        <w:outlineLvl w:val="0"/>
      </w:pPr>
      <w:r w:rsidRPr="00371907">
        <w:t>Омск, 2023</w:t>
      </w:r>
    </w:p>
    <w:bookmarkEnd w:id="2"/>
    <w:p w:rsidR="00D34708" w:rsidRDefault="00D34708" w:rsidP="0079237A"/>
    <w:p w:rsidR="00823814" w:rsidRDefault="00823814" w:rsidP="0079237A"/>
    <w:p w:rsidR="00D34708" w:rsidRPr="00AE7C8D" w:rsidRDefault="00D34708" w:rsidP="0079237A">
      <w:pPr>
        <w:jc w:val="both"/>
        <w:rPr>
          <w:spacing w:val="-3"/>
          <w:lang w:eastAsia="en-US"/>
        </w:rPr>
      </w:pPr>
      <w:r w:rsidRPr="00AE7C8D">
        <w:rPr>
          <w:spacing w:val="-3"/>
          <w:lang w:eastAsia="en-US"/>
        </w:rPr>
        <w:lastRenderedPageBreak/>
        <w:t>Составитель:</w:t>
      </w:r>
    </w:p>
    <w:p w:rsidR="00D34708" w:rsidRPr="00515F3F" w:rsidRDefault="00D34708" w:rsidP="0079237A">
      <w:pPr>
        <w:jc w:val="both"/>
        <w:rPr>
          <w:spacing w:val="-3"/>
          <w:lang w:eastAsia="en-US"/>
        </w:rPr>
      </w:pPr>
    </w:p>
    <w:p w:rsidR="00D34708" w:rsidRPr="00515F3F" w:rsidRDefault="00E7210F" w:rsidP="0079237A">
      <w:pPr>
        <w:jc w:val="both"/>
        <w:rPr>
          <w:spacing w:val="-3"/>
          <w:lang w:eastAsia="en-US"/>
        </w:rPr>
      </w:pPr>
      <w:r w:rsidRPr="00515F3F">
        <w:t>к</w:t>
      </w:r>
      <w:r w:rsidR="00D34708" w:rsidRPr="00515F3F">
        <w:t>.</w:t>
      </w:r>
      <w:r w:rsidRPr="00515F3F">
        <w:t>э</w:t>
      </w:r>
      <w:r w:rsidR="00D34708" w:rsidRPr="00515F3F">
        <w:t xml:space="preserve">.н., </w:t>
      </w:r>
      <w:r w:rsidRPr="00515F3F">
        <w:t>доцент</w:t>
      </w:r>
      <w:r w:rsidR="00D34708" w:rsidRPr="00515F3F">
        <w:t xml:space="preserve"> ___________/</w:t>
      </w:r>
      <w:proofErr w:type="spellStart"/>
      <w:r w:rsidRPr="00515F3F">
        <w:t>О.В.Сергиенко</w:t>
      </w:r>
      <w:proofErr w:type="spellEnd"/>
      <w:r w:rsidR="00D34708" w:rsidRPr="00515F3F">
        <w:t>/</w:t>
      </w:r>
    </w:p>
    <w:p w:rsidR="00D34708" w:rsidRPr="00515F3F" w:rsidRDefault="00D34708" w:rsidP="0079237A">
      <w:pPr>
        <w:jc w:val="both"/>
        <w:rPr>
          <w:spacing w:val="-3"/>
          <w:lang w:eastAsia="en-US"/>
        </w:rPr>
      </w:pPr>
    </w:p>
    <w:p w:rsidR="00D34708" w:rsidRPr="00515F3F" w:rsidRDefault="00D34708" w:rsidP="0079237A">
      <w:pPr>
        <w:jc w:val="both"/>
        <w:rPr>
          <w:spacing w:val="-3"/>
          <w:lang w:eastAsia="en-US"/>
        </w:rPr>
      </w:pPr>
      <w:r w:rsidRPr="00515F3F">
        <w:rPr>
          <w:spacing w:val="-3"/>
          <w:lang w:eastAsia="en-US"/>
        </w:rPr>
        <w:t>Рабочая программа дисциплины одобрена на заседании кафедры «</w:t>
      </w:r>
      <w:bookmarkStart w:id="3" w:name="_Hlk132615849"/>
      <w:r w:rsidR="00823814" w:rsidRPr="00371907">
        <w:t>Экономики и управления</w:t>
      </w:r>
      <w:bookmarkEnd w:id="3"/>
      <w:r w:rsidRPr="00515F3F">
        <w:rPr>
          <w:spacing w:val="-3"/>
          <w:lang w:eastAsia="en-US"/>
        </w:rPr>
        <w:t>»</w:t>
      </w:r>
    </w:p>
    <w:p w:rsidR="00A94BF8" w:rsidRPr="00515F3F" w:rsidRDefault="00823814" w:rsidP="0079237A">
      <w:pPr>
        <w:jc w:val="both"/>
        <w:rPr>
          <w:spacing w:val="-3"/>
          <w:lang w:eastAsia="en-US"/>
        </w:rPr>
      </w:pPr>
      <w:bookmarkStart w:id="4" w:name="_Hlk132615149"/>
      <w:r w:rsidRPr="00371907">
        <w:t>Протокол от 24.03.2023 г. № 8</w:t>
      </w:r>
      <w:bookmarkEnd w:id="4"/>
    </w:p>
    <w:p w:rsidR="00D34708" w:rsidRPr="00515F3F" w:rsidRDefault="00D34708" w:rsidP="0079237A">
      <w:pPr>
        <w:jc w:val="both"/>
        <w:rPr>
          <w:spacing w:val="-3"/>
          <w:lang w:eastAsia="en-US"/>
        </w:rPr>
      </w:pPr>
      <w:r w:rsidRPr="00515F3F">
        <w:rPr>
          <w:spacing w:val="-3"/>
          <w:lang w:eastAsia="en-US"/>
        </w:rPr>
        <w:t xml:space="preserve">Зав. кафедрой </w:t>
      </w:r>
      <w:r w:rsidR="00E7210F" w:rsidRPr="00515F3F">
        <w:t xml:space="preserve">к.э.н., доцент </w:t>
      </w:r>
      <w:r w:rsidRPr="00515F3F">
        <w:rPr>
          <w:spacing w:val="-3"/>
          <w:lang w:eastAsia="en-US"/>
        </w:rPr>
        <w:t xml:space="preserve">_________________ / </w:t>
      </w:r>
      <w:proofErr w:type="spellStart"/>
      <w:r w:rsidR="00E7210F" w:rsidRPr="00515F3F">
        <w:t>О.В.Сергиенко</w:t>
      </w:r>
      <w:proofErr w:type="spellEnd"/>
      <w:r w:rsidR="00E7210F" w:rsidRPr="00515F3F">
        <w:rPr>
          <w:spacing w:val="-3"/>
          <w:lang w:eastAsia="en-US"/>
        </w:rPr>
        <w:t xml:space="preserve"> </w:t>
      </w:r>
      <w:r w:rsidRPr="00515F3F">
        <w:rPr>
          <w:spacing w:val="-3"/>
          <w:lang w:eastAsia="en-US"/>
        </w:rPr>
        <w:t>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515F3F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89075C" w:rsidRPr="0089075C" w:rsidRDefault="0089075C" w:rsidP="0089075C">
      <w:pPr>
        <w:ind w:firstLine="709"/>
        <w:jc w:val="both"/>
        <w:rPr>
          <w:lang w:eastAsia="en-US"/>
        </w:rPr>
      </w:pPr>
      <w:bookmarkStart w:id="5" w:name="_Hlk99829013"/>
      <w:r w:rsidRPr="0089075C">
        <w:rPr>
          <w:lang w:eastAsia="en-US"/>
        </w:rPr>
        <w:t xml:space="preserve">- «Положением </w:t>
      </w:r>
      <w:r w:rsidRPr="0089075C">
        <w:t>о подготовке научных и научно-педагогических кадров в аспирантуре</w:t>
      </w:r>
      <w:r w:rsidRPr="0089075C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9075C">
        <w:rPr>
          <w:lang w:eastAsia="en-US"/>
        </w:rPr>
        <w:t>ОмГА</w:t>
      </w:r>
      <w:proofErr w:type="spellEnd"/>
      <w:r w:rsidRPr="0089075C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89075C" w:rsidRPr="0089075C" w:rsidRDefault="0089075C" w:rsidP="0089075C">
      <w:pPr>
        <w:ind w:firstLine="709"/>
        <w:jc w:val="both"/>
        <w:rPr>
          <w:lang w:eastAsia="en-US"/>
        </w:rPr>
      </w:pPr>
      <w:r w:rsidRPr="0089075C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89075C">
        <w:rPr>
          <w:lang w:eastAsia="en-US"/>
        </w:rPr>
        <w:t>ОмГА</w:t>
      </w:r>
      <w:proofErr w:type="spellEnd"/>
      <w:r w:rsidRPr="0089075C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89075C" w:rsidRPr="0089075C" w:rsidRDefault="0089075C" w:rsidP="0089075C">
      <w:pPr>
        <w:ind w:firstLine="709"/>
        <w:jc w:val="both"/>
        <w:rPr>
          <w:lang w:eastAsia="en-US"/>
        </w:rPr>
      </w:pPr>
      <w:r w:rsidRPr="0089075C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89075C">
        <w:t>подготовки научных и научно-педагогических кадров в аспирантуре</w:t>
      </w:r>
      <w:r w:rsidRPr="0089075C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89075C">
        <w:rPr>
          <w:lang w:eastAsia="en-US"/>
        </w:rPr>
        <w:t>ОмГА</w:t>
      </w:r>
      <w:proofErr w:type="spellEnd"/>
      <w:r w:rsidRPr="0089075C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5"/>
    </w:p>
    <w:p w:rsidR="0089075C" w:rsidRPr="0089075C" w:rsidRDefault="0089075C" w:rsidP="0089075C">
      <w:pPr>
        <w:suppressAutoHyphens/>
        <w:ind w:firstLine="708"/>
        <w:jc w:val="both"/>
        <w:rPr>
          <w:lang w:eastAsia="en-US"/>
        </w:rPr>
      </w:pPr>
      <w:r w:rsidRPr="0089075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89075C">
        <w:t>программе подготовки научных и</w:t>
      </w:r>
      <w:r w:rsidRPr="0089075C">
        <w:rPr>
          <w:sz w:val="28"/>
          <w:szCs w:val="28"/>
        </w:rPr>
        <w:t xml:space="preserve"> </w:t>
      </w:r>
      <w:r w:rsidRPr="0089075C">
        <w:t>научно-педагогических кадров в аспирантуре по научной специальности</w:t>
      </w:r>
      <w:r w:rsidRPr="0089075C">
        <w:rPr>
          <w:sz w:val="28"/>
          <w:szCs w:val="28"/>
        </w:rPr>
        <w:t xml:space="preserve"> </w:t>
      </w:r>
      <w:r w:rsidRPr="0089075C">
        <w:t xml:space="preserve">5.2.6. Менеджмент; </w:t>
      </w:r>
      <w:r w:rsidRPr="0089075C">
        <w:rPr>
          <w:lang w:eastAsia="en-US"/>
        </w:rPr>
        <w:t xml:space="preserve">форма обучения – очная, на </w:t>
      </w:r>
      <w:bookmarkStart w:id="6" w:name="_Hlk132615181"/>
      <w:r w:rsidR="00823814" w:rsidRPr="00371907">
        <w:t>2023/2024 учебный год, утвержденным приказом ректора от 27.03.2023 № 51</w:t>
      </w:r>
      <w:bookmarkEnd w:id="6"/>
      <w:r w:rsidRPr="0089075C">
        <w:rPr>
          <w:lang w:eastAsia="en-US"/>
        </w:rPr>
        <w:t>;</w:t>
      </w:r>
    </w:p>
    <w:p w:rsidR="002661A3" w:rsidRPr="00515F3F" w:rsidRDefault="002661A3" w:rsidP="001A4C2A">
      <w:pPr>
        <w:suppressAutoHyphens/>
        <w:jc w:val="both"/>
        <w:rPr>
          <w:b/>
        </w:rPr>
      </w:pPr>
    </w:p>
    <w:p w:rsidR="00A76E53" w:rsidRPr="00515F3F" w:rsidRDefault="00A76E53" w:rsidP="001A4C2A">
      <w:pPr>
        <w:suppressAutoHyphens/>
        <w:jc w:val="both"/>
        <w:rPr>
          <w:bCs/>
        </w:rPr>
      </w:pPr>
      <w:r w:rsidRPr="00515F3F">
        <w:rPr>
          <w:b/>
        </w:rPr>
        <w:t>Возможность внесения изменений и дополнений в разработанную Академией</w:t>
      </w:r>
      <w:r w:rsidR="001A4C2A" w:rsidRPr="00515F3F">
        <w:rPr>
          <w:b/>
        </w:rPr>
        <w:t xml:space="preserve"> </w:t>
      </w:r>
      <w:r w:rsidRPr="00515F3F">
        <w:rPr>
          <w:b/>
        </w:rPr>
        <w:t xml:space="preserve">образовательную программу в части рабочей программы дисциплины </w:t>
      </w:r>
      <w:r w:rsidR="00FB4F60">
        <w:rPr>
          <w:b/>
          <w:bCs/>
        </w:rPr>
        <w:t>2.1.6.2</w:t>
      </w:r>
      <w:r w:rsidR="00BF0395" w:rsidRPr="00515F3F">
        <w:rPr>
          <w:b/>
          <w:bCs/>
        </w:rPr>
        <w:t xml:space="preserve"> </w:t>
      </w:r>
      <w:r w:rsidR="009F4070" w:rsidRPr="00515F3F">
        <w:rPr>
          <w:b/>
        </w:rPr>
        <w:t>«</w:t>
      </w:r>
      <w:r w:rsidR="00FB4F60">
        <w:rPr>
          <w:b/>
        </w:rPr>
        <w:t>Цифровая трансформация отраслей экономики</w:t>
      </w:r>
      <w:r w:rsidR="00C44D85" w:rsidRPr="00515F3F">
        <w:rPr>
          <w:b/>
        </w:rPr>
        <w:t>» в</w:t>
      </w:r>
      <w:r w:rsidRPr="00515F3F">
        <w:rPr>
          <w:b/>
        </w:rPr>
        <w:t xml:space="preserve"> тече</w:t>
      </w:r>
      <w:r w:rsidR="009F4070" w:rsidRPr="00515F3F">
        <w:rPr>
          <w:b/>
        </w:rPr>
        <w:t xml:space="preserve">ние </w:t>
      </w:r>
      <w:r w:rsidR="00823814" w:rsidRPr="00371907">
        <w:t xml:space="preserve">2023/2024 </w:t>
      </w:r>
      <w:r w:rsidR="005A247E" w:rsidRPr="00515F3F">
        <w:rPr>
          <w:b/>
        </w:rPr>
        <w:t>учебного года</w:t>
      </w:r>
      <w:r w:rsidRPr="00515F3F">
        <w:rPr>
          <w:b/>
        </w:rPr>
        <w:t>:</w:t>
      </w:r>
    </w:p>
    <w:p w:rsidR="00C840B1" w:rsidRPr="00515F3F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F3F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515F3F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515F3F">
        <w:rPr>
          <w:rFonts w:ascii="Times New Roman" w:hAnsi="Times New Roman" w:cs="Times New Roman"/>
          <w:sz w:val="24"/>
          <w:szCs w:val="24"/>
        </w:rPr>
        <w:t>Ф</w:t>
      </w:r>
      <w:r w:rsidR="00C44D85" w:rsidRPr="00515F3F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515F3F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515F3F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515F3F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515F3F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BF0395" w:rsidRPr="00515F3F">
        <w:rPr>
          <w:rFonts w:ascii="Times New Roman" w:hAnsi="Times New Roman" w:cs="Times New Roman"/>
          <w:sz w:val="24"/>
          <w:szCs w:val="24"/>
        </w:rPr>
        <w:t>5.2.6. Менеджмент</w:t>
      </w:r>
      <w:r w:rsidR="001A4C2A" w:rsidRPr="00515F3F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515F3F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515F3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B4F60">
        <w:rPr>
          <w:rFonts w:ascii="Times New Roman" w:hAnsi="Times New Roman" w:cs="Times New Roman"/>
          <w:b/>
          <w:bCs/>
          <w:sz w:val="24"/>
          <w:szCs w:val="24"/>
        </w:rPr>
        <w:t>2.1.6.2</w:t>
      </w:r>
      <w:r w:rsidR="001A4C2A" w:rsidRPr="00515F3F">
        <w:rPr>
          <w:bCs/>
        </w:rPr>
        <w:t xml:space="preserve"> </w:t>
      </w:r>
      <w:r w:rsidR="00D34708" w:rsidRPr="00515F3F">
        <w:rPr>
          <w:rFonts w:ascii="Times New Roman" w:hAnsi="Times New Roman"/>
          <w:b/>
          <w:sz w:val="24"/>
          <w:szCs w:val="24"/>
        </w:rPr>
        <w:t>«</w:t>
      </w:r>
      <w:r w:rsidR="00FB4F60">
        <w:rPr>
          <w:rFonts w:ascii="Times New Roman" w:hAnsi="Times New Roman" w:cs="Times New Roman"/>
          <w:b/>
          <w:sz w:val="24"/>
          <w:szCs w:val="24"/>
        </w:rPr>
        <w:t>Цифровая трансформация отраслей экономики</w:t>
      </w:r>
      <w:r w:rsidR="00C840B1" w:rsidRPr="00515F3F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515F3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23814" w:rsidRPr="00371907">
        <w:rPr>
          <w:rFonts w:ascii="Times New Roman" w:hAnsi="Times New Roman" w:cs="Times New Roman"/>
          <w:sz w:val="24"/>
          <w:szCs w:val="24"/>
        </w:rPr>
        <w:t xml:space="preserve">2023/2024 </w:t>
      </w:r>
      <w:r w:rsidR="005A247E" w:rsidRPr="00515F3F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515F3F">
        <w:rPr>
          <w:rFonts w:ascii="Times New Roman" w:hAnsi="Times New Roman" w:cs="Times New Roman"/>
          <w:sz w:val="24"/>
          <w:szCs w:val="24"/>
        </w:rPr>
        <w:t>.</w:t>
      </w:r>
    </w:p>
    <w:p w:rsidR="002933E5" w:rsidRPr="00515F3F" w:rsidRDefault="002933E5" w:rsidP="009F4070">
      <w:pPr>
        <w:suppressAutoHyphens/>
        <w:jc w:val="both"/>
      </w:pPr>
    </w:p>
    <w:p w:rsidR="00D320C4" w:rsidRPr="006C04F0" w:rsidRDefault="007F4B97" w:rsidP="006C04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F3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6C04F0">
        <w:rPr>
          <w:rFonts w:ascii="Times New Roman" w:hAnsi="Times New Roman"/>
          <w:b/>
          <w:sz w:val="24"/>
          <w:szCs w:val="24"/>
        </w:rPr>
        <w:t xml:space="preserve"> </w:t>
      </w:r>
      <w:r w:rsidR="00FB4F60">
        <w:rPr>
          <w:rFonts w:ascii="Times New Roman" w:hAnsi="Times New Roman"/>
          <w:b/>
          <w:bCs/>
          <w:sz w:val="24"/>
          <w:szCs w:val="24"/>
        </w:rPr>
        <w:t>2.1.6.2</w:t>
      </w:r>
      <w:r w:rsidR="00E7210F" w:rsidRPr="006C04F0">
        <w:rPr>
          <w:bCs/>
        </w:rPr>
        <w:t xml:space="preserve"> </w:t>
      </w:r>
      <w:r w:rsidRPr="006C04F0">
        <w:rPr>
          <w:rFonts w:ascii="Times New Roman" w:hAnsi="Times New Roman"/>
          <w:b/>
          <w:sz w:val="24"/>
          <w:szCs w:val="24"/>
        </w:rPr>
        <w:t>«</w:t>
      </w:r>
      <w:r w:rsidR="00FB4F60">
        <w:rPr>
          <w:rFonts w:ascii="Times New Roman" w:hAnsi="Times New Roman"/>
          <w:b/>
          <w:sz w:val="24"/>
          <w:szCs w:val="24"/>
        </w:rPr>
        <w:t>Цифровая трансформация отраслей экономики</w:t>
      </w:r>
      <w:r w:rsidRPr="006C04F0">
        <w:rPr>
          <w:rFonts w:ascii="Times New Roman" w:hAnsi="Times New Roman"/>
          <w:b/>
          <w:sz w:val="24"/>
          <w:szCs w:val="24"/>
        </w:rPr>
        <w:t>»</w:t>
      </w:r>
    </w:p>
    <w:p w:rsidR="00D320C4" w:rsidRPr="00AB3A23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A2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A7334F">
        <w:rPr>
          <w:rFonts w:ascii="Times New Roman" w:hAnsi="Times New Roman"/>
          <w:b/>
          <w:sz w:val="24"/>
          <w:szCs w:val="24"/>
        </w:rPr>
        <w:t xml:space="preserve">федеральных государственных требований </w:t>
      </w:r>
      <w:proofErr w:type="gramStart"/>
      <w:r w:rsidR="00A7334F" w:rsidRPr="00A7334F">
        <w:rPr>
          <w:rFonts w:ascii="Times New Roman" w:hAnsi="Times New Roman"/>
          <w:b/>
          <w:sz w:val="24"/>
          <w:szCs w:val="24"/>
        </w:rPr>
        <w:t>к  программам</w:t>
      </w:r>
      <w:proofErr w:type="gramEnd"/>
      <w:r w:rsidR="00A7334F" w:rsidRPr="00A7334F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</w:t>
      </w:r>
      <w:r w:rsidR="007C6C70" w:rsidRPr="00515F3F">
        <w:rPr>
          <w:lang w:eastAsia="en-US"/>
        </w:rPr>
        <w:t>Зарегистрировано</w:t>
      </w:r>
      <w:r w:rsidR="007C6C70" w:rsidRPr="007C6C70">
        <w:rPr>
          <w:lang w:eastAsia="en-US"/>
        </w:rPr>
        <w:t xml:space="preserve">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Pr="00515F3F">
        <w:rPr>
          <w:rFonts w:eastAsia="Calibri"/>
          <w:b/>
          <w:lang w:eastAsia="en-US"/>
        </w:rPr>
        <w:t>«</w:t>
      </w:r>
      <w:r w:rsidR="00FB4F60">
        <w:rPr>
          <w:b/>
        </w:rPr>
        <w:t>Цифровая трансформация отраслей экономики</w:t>
      </w:r>
      <w:r w:rsidRPr="00515F3F">
        <w:rPr>
          <w:rFonts w:eastAsia="Calibri"/>
          <w:lang w:eastAsia="en-US"/>
        </w:rPr>
        <w:t>» направлен на формирование следующих</w:t>
      </w:r>
      <w:r w:rsidRPr="00AB3A23">
        <w:rPr>
          <w:rFonts w:eastAsia="Calibri"/>
          <w:lang w:eastAsia="en-US"/>
        </w:rPr>
        <w:t xml:space="preserve">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454"/>
        <w:gridCol w:w="5068"/>
      </w:tblGrid>
      <w:tr w:rsidR="00D320C4" w:rsidRPr="00AB3A23" w:rsidTr="00515F3F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454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04F0" w:rsidRPr="00AB3A23" w:rsidTr="00515F3F">
        <w:tc>
          <w:tcPr>
            <w:tcW w:w="3049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A63AED">
              <w:rPr>
                <w:rFonts w:eastAsia="Calibri"/>
                <w:lang w:eastAsia="en-US"/>
              </w:rPr>
              <w:t>пособностью к критическому анализу и оценке современных научных достижений в области основных закономерностей экономической организации общества, а также к критическому анализу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54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5068" w:type="dxa"/>
            <w:vAlign w:val="center"/>
          </w:tcPr>
          <w:p w:rsidR="006C04F0" w:rsidRPr="00E756E7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E756E7">
              <w:rPr>
                <w:rFonts w:eastAsia="Calibri"/>
                <w:i/>
                <w:lang w:eastAsia="en-US"/>
              </w:rPr>
              <w:t>Знать</w:t>
            </w:r>
          </w:p>
          <w:p w:rsidR="006C04F0" w:rsidRPr="00E756E7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 xml:space="preserve"> методы оценки современных научных достижений в области основных закономерностей экономической организации общества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>методы анализа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E756E7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E756E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C04F0" w:rsidRPr="00E756E7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 xml:space="preserve"> анализировать и давать оценку современных научных достижений в области основных закономерностей экономической организации общества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>использовать в профессиональной деятельности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756E7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756E7">
              <w:rPr>
                <w:rFonts w:eastAsia="Calibri"/>
                <w:lang w:eastAsia="en-US"/>
              </w:rPr>
              <w:t>методы анализа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E756E7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E756E7">
              <w:rPr>
                <w:rFonts w:eastAsia="Calibri"/>
                <w:i/>
                <w:lang w:eastAsia="en-US"/>
              </w:rPr>
              <w:t>Владеть</w:t>
            </w:r>
          </w:p>
          <w:p w:rsidR="006C04F0" w:rsidRPr="00E756E7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>методами оценки современных научных достижений в области основных закономерностей экономической организации общества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A63AED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color w:val="FF0000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>методами анализа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  <w:tr w:rsidR="006C04F0" w:rsidRPr="00AB3A23" w:rsidTr="00515F3F">
        <w:tc>
          <w:tcPr>
            <w:tcW w:w="3049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707D63">
              <w:rPr>
                <w:rFonts w:eastAsia="Calibri"/>
                <w:lang w:eastAsia="en-US"/>
              </w:rPr>
              <w:t xml:space="preserve">пособностью к формированию механизма достижения организациями конкурентных преимуществ на современных рынках (с </w:t>
            </w:r>
            <w:r w:rsidRPr="00707D63">
              <w:rPr>
                <w:rFonts w:eastAsia="Calibri"/>
                <w:lang w:eastAsia="en-US"/>
              </w:rPr>
              <w:lastRenderedPageBreak/>
              <w:t>учетом влияния внешней и внутренней среды); выявлению, анализу и разрешению проблем в области организационного поведения, организационной культуры, совершенствования методов корпоративного управления (в том числе антикризисного), оценки его эффективности и результативности; стратегического менеджмента и управления человеческими ресурсами</w:t>
            </w:r>
          </w:p>
        </w:tc>
        <w:tc>
          <w:tcPr>
            <w:tcW w:w="1454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lastRenderedPageBreak/>
              <w:t>ПК-5</w:t>
            </w:r>
          </w:p>
        </w:tc>
        <w:tc>
          <w:tcPr>
            <w:tcW w:w="5068" w:type="dxa"/>
            <w:vAlign w:val="center"/>
          </w:tcPr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Знать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механизмы достижения организациями конкурентных преимуществ на современных рынках (с учетом влияния внешней и внутренней среды)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lastRenderedPageBreak/>
              <w:t>организационное поведение, организационную культуру, методы корпоративного управления (в том числе антикризисного), методы оценки его эффективности и результативности; стратегический менеджмент и управление человеческими ресурсами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Уметь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формировать механизм достижения организациями конкурентных преимуществ на современных рынках (с учетом влияния внешней и внутренней среды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выявлять, анализировать проблемы в области организационного поведения, организационной культуры, совершенствования методов корпоративного управления (в том числе антикризисного), оценки его эффективности и результативности; стратегического менеджмента и управления человеческими ресурсами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Владеет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механизмами достижения организациями конкурентных преимуществ на современных рынках (с учетом влияния внешней и внутренней среды)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 xml:space="preserve">методами совершенствования организационного поведения, организационной культуры, методами корпоративного управления (в том числе антикризисного), методами оценки стратегического менеджмента и управления человеческими ресурсами; </w:t>
            </w:r>
          </w:p>
        </w:tc>
      </w:tr>
      <w:tr w:rsidR="006C04F0" w:rsidRPr="00D913A2" w:rsidTr="001204D3">
        <w:tc>
          <w:tcPr>
            <w:tcW w:w="3049" w:type="dxa"/>
            <w:shd w:val="clear" w:color="auto" w:fill="auto"/>
            <w:vAlign w:val="center"/>
          </w:tcPr>
          <w:p w:rsidR="006C04F0" w:rsidRPr="00707D63" w:rsidRDefault="006C04F0" w:rsidP="006C04F0">
            <w:pPr>
              <w:tabs>
                <w:tab w:val="left" w:pos="708"/>
              </w:tabs>
              <w:jc w:val="both"/>
            </w:pPr>
            <w:r w:rsidRPr="00707D63">
              <w:lastRenderedPageBreak/>
              <w:t>Способностью применять информационные продукты и программное обеспечение информационно-поисковых систем для проведения научных исследований в профессиональной деятельности</w:t>
            </w:r>
          </w:p>
          <w:p w:rsidR="006C04F0" w:rsidRPr="00A63AED" w:rsidRDefault="006C04F0" w:rsidP="006C04F0">
            <w:pPr>
              <w:tabs>
                <w:tab w:val="left" w:pos="708"/>
              </w:tabs>
              <w:rPr>
                <w:highlight w:val="yellow"/>
              </w:rPr>
            </w:pPr>
          </w:p>
        </w:tc>
        <w:tc>
          <w:tcPr>
            <w:tcW w:w="1454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5068" w:type="dxa"/>
            <w:vAlign w:val="center"/>
          </w:tcPr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Знать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t>информационные продукты и программное обеспечение;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t xml:space="preserve">современные </w:t>
            </w:r>
            <w:proofErr w:type="gramStart"/>
            <w:r w:rsidRPr="00707D63">
              <w:t>методы  исследования</w:t>
            </w:r>
            <w:proofErr w:type="gramEnd"/>
            <w:r w:rsidRPr="00707D63">
              <w:t xml:space="preserve"> и информационно-коммуникационных технологий;</w:t>
            </w:r>
          </w:p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Уметь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Style w:val="fontstyle01"/>
              </w:rPr>
              <w:t>использовать современные</w:t>
            </w:r>
            <w:r w:rsidRPr="00707D63">
              <w:t xml:space="preserve"> </w:t>
            </w:r>
            <w:r w:rsidRPr="00707D63">
              <w:rPr>
                <w:rStyle w:val="fontstyle01"/>
              </w:rPr>
              <w:t>информационные системы и технологии для</w:t>
            </w:r>
            <w:r w:rsidRPr="00707D63">
              <w:t xml:space="preserve"> проведения научных исследований в профессиональной деятельности</w:t>
            </w:r>
            <w:r>
              <w:t>;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Style w:val="fontstyle01"/>
              </w:rPr>
              <w:t xml:space="preserve">использовать </w:t>
            </w:r>
            <w:r w:rsidRPr="00707D63">
              <w:t>для проведения научных исследований в профессиональной деятельности информационные продукты и программное обеспечение</w:t>
            </w:r>
            <w:r>
              <w:t>;</w:t>
            </w:r>
          </w:p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Владеть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t>способностью применять информационные продукты</w:t>
            </w:r>
            <w:r>
              <w:t>;</w:t>
            </w:r>
            <w:r w:rsidRPr="00707D63">
              <w:t xml:space="preserve"> 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t>современными методами исследования и информационно- коммуникационными технологиями</w:t>
            </w:r>
            <w:r>
              <w:t>;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lastRenderedPageBreak/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E353D2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E353D2">
        <w:rPr>
          <w:rFonts w:eastAsia="Calibri"/>
          <w:lang w:eastAsia="en-US"/>
        </w:rPr>
        <w:t xml:space="preserve">: </w:t>
      </w:r>
      <w:r w:rsidRPr="00E353D2">
        <w:rPr>
          <w:rFonts w:eastAsia="Calibri"/>
          <w:b/>
          <w:lang w:eastAsia="en-US"/>
        </w:rPr>
        <w:t>72 академических часа</w:t>
      </w:r>
    </w:p>
    <w:p w:rsidR="00D320C4" w:rsidRPr="00E353D2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E353D2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</w:pPr>
            <w:r w:rsidRPr="00E353D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353D2">
              <w:rPr>
                <w:b/>
              </w:rPr>
              <w:t>20</w:t>
            </w:r>
          </w:p>
        </w:tc>
      </w:tr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353D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353D2">
              <w:rPr>
                <w:i/>
              </w:rPr>
              <w:t>8</w:t>
            </w:r>
          </w:p>
        </w:tc>
      </w:tr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353D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353D2">
              <w:rPr>
                <w:i/>
              </w:rPr>
              <w:t>12</w:t>
            </w:r>
          </w:p>
        </w:tc>
      </w:tr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</w:pPr>
            <w:r w:rsidRPr="00E353D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353D2">
              <w:rPr>
                <w:b/>
              </w:rPr>
              <w:t>48</w:t>
            </w:r>
          </w:p>
        </w:tc>
      </w:tr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</w:pPr>
            <w:r w:rsidRPr="00E353D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353D2">
              <w:rPr>
                <w:b/>
              </w:rPr>
              <w:t>4</w:t>
            </w:r>
          </w:p>
        </w:tc>
      </w:tr>
      <w:tr w:rsidR="00562FF6" w:rsidRPr="00E353D2" w:rsidTr="00562FF6">
        <w:tc>
          <w:tcPr>
            <w:tcW w:w="5215" w:type="dxa"/>
            <w:vAlign w:val="center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</w:pPr>
            <w:r w:rsidRPr="00E353D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E353D2" w:rsidRDefault="00E353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353D2">
              <w:t>зачет с оценкой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93F32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AB3A23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</w:pPr>
            <w:r w:rsidRPr="00515F3F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</w:pPr>
            <w:r w:rsidRPr="00515F3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20"/>
                <w:szCs w:val="20"/>
              </w:rPr>
            </w:pPr>
            <w:r w:rsidRPr="00515F3F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515F3F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20"/>
                <w:szCs w:val="20"/>
              </w:rPr>
            </w:pPr>
            <w:r w:rsidRPr="00515F3F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515F3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E242F8" w:rsidP="00E242F8">
            <w:r w:rsidRPr="00515F3F">
              <w:rPr>
                <w:sz w:val="22"/>
                <w:szCs w:val="22"/>
              </w:rPr>
              <w:t xml:space="preserve">Тема 1. </w:t>
            </w:r>
            <w:r w:rsidR="00FB4F60" w:rsidRPr="00FB4F60">
              <w:rPr>
                <w:sz w:val="22"/>
                <w:szCs w:val="22"/>
              </w:rPr>
              <w:t>Основные технологические составляющие цифровой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E242F8" w:rsidP="00E242F8">
            <w:r w:rsidRPr="00515F3F">
              <w:rPr>
                <w:sz w:val="22"/>
                <w:szCs w:val="22"/>
              </w:rPr>
              <w:t xml:space="preserve">Тема 2. </w:t>
            </w:r>
            <w:r w:rsidR="00FB4F60" w:rsidRPr="00FB4F60">
              <w:rPr>
                <w:sz w:val="22"/>
                <w:szCs w:val="22"/>
              </w:rPr>
              <w:t>Организационные основы и структура цифровой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515F3F" w:rsidRDefault="00E242F8" w:rsidP="00E242F8">
            <w:r w:rsidRPr="00515F3F">
              <w:rPr>
                <w:bCs/>
                <w:sz w:val="22"/>
                <w:szCs w:val="22"/>
              </w:rPr>
              <w:t xml:space="preserve">Тема 3. </w:t>
            </w:r>
            <w:r w:rsidR="00FB4F60" w:rsidRPr="00FB4F60">
              <w:rPr>
                <w:bCs/>
                <w:sz w:val="22"/>
                <w:szCs w:val="22"/>
              </w:rPr>
              <w:t>Функции государства и правовое обеспечение перехода к цифровой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857F40" w:rsidP="00857F40">
            <w:pPr>
              <w:jc w:val="both"/>
            </w:pPr>
            <w:r w:rsidRPr="00515F3F">
              <w:rPr>
                <w:bCs/>
                <w:sz w:val="22"/>
                <w:szCs w:val="22"/>
              </w:rPr>
              <w:t xml:space="preserve">Тема 4. </w:t>
            </w:r>
            <w:r w:rsidR="00FB4F60" w:rsidRPr="00FB4F60">
              <w:rPr>
                <w:bCs/>
                <w:sz w:val="22"/>
                <w:szCs w:val="22"/>
              </w:rPr>
              <w:t>Опыт зарубежных стран и стран СНГ по развитию цифровой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493F32" w:rsidP="00210C22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857F40" w:rsidP="00210C22">
            <w:r w:rsidRPr="00515F3F">
              <w:rPr>
                <w:bCs/>
                <w:sz w:val="22"/>
                <w:szCs w:val="22"/>
              </w:rPr>
              <w:t xml:space="preserve">Тема 5. </w:t>
            </w:r>
            <w:r w:rsidR="00FB4F60" w:rsidRPr="00FB4F60">
              <w:rPr>
                <w:bCs/>
                <w:sz w:val="22"/>
                <w:szCs w:val="22"/>
              </w:rPr>
              <w:t>Программа - Цифровая экономика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493F32" w:rsidP="00210C22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857F40" w:rsidP="00857F40">
            <w:pPr>
              <w:jc w:val="both"/>
            </w:pPr>
            <w:r w:rsidRPr="00515F3F">
              <w:rPr>
                <w:bCs/>
                <w:sz w:val="22"/>
                <w:szCs w:val="22"/>
              </w:rPr>
              <w:t xml:space="preserve">Тема 6. </w:t>
            </w:r>
            <w:r w:rsidR="00FB4F60" w:rsidRPr="00FB4F60">
              <w:rPr>
                <w:bCs/>
                <w:sz w:val="22"/>
                <w:szCs w:val="22"/>
              </w:rPr>
              <w:t>Перспективные направления и сервисы цифровой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493F32" w:rsidP="00210C22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93F32" w:rsidRPr="00AB3A23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210C22">
            <w:r w:rsidRPr="00515F3F">
              <w:t>Контроль (зачет с оценкой)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15F3F" w:rsidRDefault="00493F32" w:rsidP="00210C22">
            <w:pPr>
              <w:jc w:val="center"/>
            </w:pPr>
            <w:r w:rsidRPr="00515F3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15F3F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15F3F" w:rsidRDefault="00493F32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15F3F" w:rsidRDefault="00493F32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15F3F" w:rsidRPr="00AB3A23" w:rsidTr="00515F3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3F" w:rsidRPr="00515F3F" w:rsidRDefault="00515F3F" w:rsidP="00210C22">
            <w:r w:rsidRPr="00515F3F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F" w:rsidRPr="00515F3F" w:rsidRDefault="00515F3F" w:rsidP="00210C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F" w:rsidRPr="00515F3F" w:rsidRDefault="00515F3F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F" w:rsidRPr="00515F3F" w:rsidRDefault="00515F3F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F" w:rsidRPr="00515F3F" w:rsidRDefault="00515F3F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D320C4" w:rsidRPr="00AB3A2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1D799A" w:rsidRDefault="00704447" w:rsidP="001D799A">
      <w:pPr>
        <w:tabs>
          <w:tab w:val="left" w:pos="900"/>
        </w:tabs>
        <w:jc w:val="both"/>
        <w:rPr>
          <w:b/>
        </w:rPr>
      </w:pPr>
      <w:r w:rsidRPr="001D799A">
        <w:rPr>
          <w:b/>
        </w:rPr>
        <w:t>4</w:t>
      </w:r>
      <w:r w:rsidR="00D320C4" w:rsidRPr="001D799A">
        <w:rPr>
          <w:b/>
        </w:rPr>
        <w:t>.</w:t>
      </w:r>
      <w:r w:rsidR="001D799A" w:rsidRPr="001D799A">
        <w:rPr>
          <w:b/>
        </w:rPr>
        <w:t xml:space="preserve">2 </w:t>
      </w:r>
      <w:r w:rsidR="00D320C4" w:rsidRPr="001D799A">
        <w:rPr>
          <w:b/>
        </w:rPr>
        <w:t>Содержание дисциплины</w:t>
      </w:r>
    </w:p>
    <w:p w:rsidR="001D799A" w:rsidRDefault="001D799A" w:rsidP="001D799A">
      <w:pPr>
        <w:jc w:val="both"/>
        <w:rPr>
          <w:b/>
        </w:rPr>
      </w:pPr>
    </w:p>
    <w:p w:rsidR="00FB4F60" w:rsidRPr="00FB4F60" w:rsidRDefault="00FB4F60" w:rsidP="00FB4F60">
      <w:pPr>
        <w:jc w:val="both"/>
        <w:rPr>
          <w:b/>
          <w:spacing w:val="4"/>
        </w:rPr>
      </w:pPr>
      <w:r>
        <w:rPr>
          <w:b/>
          <w:spacing w:val="4"/>
        </w:rPr>
        <w:t xml:space="preserve">Тема №1. </w:t>
      </w:r>
      <w:r w:rsidRPr="00FB4F60">
        <w:rPr>
          <w:b/>
          <w:spacing w:val="4"/>
        </w:rPr>
        <w:t>Основные технологические составляющие цифровой экономики</w:t>
      </w:r>
    </w:p>
    <w:p w:rsidR="00FB4F60" w:rsidRPr="00FB4F60" w:rsidRDefault="00FB4F60" w:rsidP="00FB4F60">
      <w:pPr>
        <w:jc w:val="both"/>
        <w:rPr>
          <w:spacing w:val="4"/>
        </w:rPr>
      </w:pPr>
      <w:r w:rsidRPr="00FB4F60">
        <w:rPr>
          <w:spacing w:val="4"/>
        </w:rPr>
        <w:t>Цели, задачи и риски развития цифровой экономики в России. Подготовка специалистов в области</w:t>
      </w:r>
      <w:r>
        <w:rPr>
          <w:spacing w:val="4"/>
        </w:rPr>
        <w:t xml:space="preserve"> </w:t>
      </w:r>
      <w:r w:rsidRPr="00FB4F60">
        <w:rPr>
          <w:spacing w:val="4"/>
        </w:rPr>
        <w:t>информационно-коммуникационных технологий. Цифровая грамотность населения. Опорная инфраструктура и государственная поддержка.</w:t>
      </w:r>
    </w:p>
    <w:p w:rsidR="00FB4F60" w:rsidRDefault="00FB4F60" w:rsidP="00FB4F60">
      <w:pPr>
        <w:jc w:val="both"/>
        <w:rPr>
          <w:spacing w:val="4"/>
        </w:rPr>
      </w:pPr>
    </w:p>
    <w:p w:rsidR="00FB4F60" w:rsidRPr="00FB4F60" w:rsidRDefault="00FB4F60" w:rsidP="00FB4F60">
      <w:pPr>
        <w:jc w:val="both"/>
        <w:rPr>
          <w:b/>
          <w:spacing w:val="4"/>
        </w:rPr>
      </w:pPr>
      <w:r>
        <w:rPr>
          <w:b/>
          <w:spacing w:val="4"/>
        </w:rPr>
        <w:t xml:space="preserve">Тема №2. </w:t>
      </w:r>
      <w:r w:rsidRPr="00FB4F60">
        <w:rPr>
          <w:b/>
          <w:spacing w:val="4"/>
        </w:rPr>
        <w:t>Организационные основы и структура цифровой экономики.</w:t>
      </w:r>
    </w:p>
    <w:p w:rsidR="00FB4F60" w:rsidRPr="00FB4F60" w:rsidRDefault="00FB4F60" w:rsidP="00FB4F60">
      <w:pPr>
        <w:jc w:val="both"/>
        <w:rPr>
          <w:spacing w:val="4"/>
        </w:rPr>
      </w:pPr>
      <w:r w:rsidRPr="00FB4F60">
        <w:rPr>
          <w:spacing w:val="4"/>
        </w:rPr>
        <w:lastRenderedPageBreak/>
        <w:t>Новая организация экономики (реального сектора) и экономических отношений (взаимосвязей и поведения в</w:t>
      </w:r>
      <w:r>
        <w:rPr>
          <w:spacing w:val="4"/>
        </w:rPr>
        <w:t xml:space="preserve"> </w:t>
      </w:r>
      <w:r w:rsidRPr="00FB4F60">
        <w:rPr>
          <w:spacing w:val="4"/>
        </w:rPr>
        <w:t>реальном секторе). Инновационная инфраструктура цифровой экономики. Дата-центры, технопарки и</w:t>
      </w:r>
      <w:r>
        <w:rPr>
          <w:spacing w:val="4"/>
        </w:rPr>
        <w:t xml:space="preserve"> </w:t>
      </w:r>
      <w:r w:rsidRPr="00FB4F60">
        <w:rPr>
          <w:spacing w:val="4"/>
        </w:rPr>
        <w:t>исследовательские центры.</w:t>
      </w:r>
    </w:p>
    <w:p w:rsidR="00FB4F60" w:rsidRDefault="00FB4F60" w:rsidP="00FB4F60">
      <w:pPr>
        <w:jc w:val="both"/>
        <w:rPr>
          <w:spacing w:val="4"/>
        </w:rPr>
      </w:pPr>
    </w:p>
    <w:p w:rsidR="00FB4F60" w:rsidRPr="00FB4F60" w:rsidRDefault="00FB4F60" w:rsidP="00FB4F60">
      <w:pPr>
        <w:jc w:val="both"/>
        <w:rPr>
          <w:b/>
          <w:spacing w:val="4"/>
        </w:rPr>
      </w:pPr>
      <w:r>
        <w:rPr>
          <w:b/>
          <w:spacing w:val="4"/>
        </w:rPr>
        <w:t xml:space="preserve">Тема № 3. </w:t>
      </w:r>
      <w:r w:rsidRPr="00FB4F60">
        <w:rPr>
          <w:b/>
          <w:spacing w:val="4"/>
        </w:rPr>
        <w:t>Функции государства и правовое обеспечение перехода к цифровой экономике</w:t>
      </w:r>
    </w:p>
    <w:p w:rsidR="00FB4F60" w:rsidRPr="00FB4F60" w:rsidRDefault="00FB4F60" w:rsidP="00FB4F60">
      <w:pPr>
        <w:jc w:val="both"/>
        <w:rPr>
          <w:spacing w:val="4"/>
        </w:rPr>
      </w:pPr>
      <w:r w:rsidRPr="00FB4F60">
        <w:rPr>
          <w:spacing w:val="4"/>
        </w:rPr>
        <w:t>Государственное регулирование цифровой экономики. Законодательное обеспечение, регулирующие институты</w:t>
      </w:r>
      <w:r>
        <w:rPr>
          <w:spacing w:val="4"/>
        </w:rPr>
        <w:t xml:space="preserve"> </w:t>
      </w:r>
      <w:r w:rsidRPr="00FB4F60">
        <w:rPr>
          <w:spacing w:val="4"/>
        </w:rPr>
        <w:t>и стимулирование развития основных направлений цифровой экономики</w:t>
      </w:r>
    </w:p>
    <w:p w:rsidR="00FB4F60" w:rsidRDefault="00FB4F60" w:rsidP="00FB4F60">
      <w:pPr>
        <w:jc w:val="both"/>
        <w:rPr>
          <w:spacing w:val="4"/>
        </w:rPr>
      </w:pPr>
    </w:p>
    <w:p w:rsidR="00FB4F60" w:rsidRPr="00FB4F60" w:rsidRDefault="00FB4F60" w:rsidP="00FB4F60">
      <w:pPr>
        <w:jc w:val="both"/>
        <w:rPr>
          <w:b/>
          <w:spacing w:val="4"/>
        </w:rPr>
      </w:pPr>
      <w:r>
        <w:rPr>
          <w:b/>
          <w:spacing w:val="4"/>
        </w:rPr>
        <w:t xml:space="preserve">Тема № 4. </w:t>
      </w:r>
      <w:r w:rsidRPr="00FB4F60">
        <w:rPr>
          <w:b/>
          <w:spacing w:val="4"/>
        </w:rPr>
        <w:t>Опыт зарубежных стран и стран СНГ по развитию цифровой экономики</w:t>
      </w:r>
    </w:p>
    <w:p w:rsidR="00FB4F60" w:rsidRPr="00FB4F60" w:rsidRDefault="00FB4F60" w:rsidP="00FB4F60">
      <w:pPr>
        <w:jc w:val="both"/>
        <w:rPr>
          <w:spacing w:val="4"/>
        </w:rPr>
      </w:pPr>
      <w:r w:rsidRPr="00FB4F60">
        <w:rPr>
          <w:spacing w:val="4"/>
        </w:rPr>
        <w:t>Существующие цифровые стратегии в мире. Особенности стратегии построения цифровой экономики для</w:t>
      </w:r>
      <w:r>
        <w:rPr>
          <w:spacing w:val="4"/>
        </w:rPr>
        <w:t xml:space="preserve"> </w:t>
      </w:r>
      <w:r w:rsidRPr="00FB4F60">
        <w:rPr>
          <w:spacing w:val="4"/>
        </w:rPr>
        <w:t>России и Татарстана. Цифровая экономика США. Цифровая экономика Китая. Цифровая экономика стран</w:t>
      </w:r>
      <w:r>
        <w:rPr>
          <w:spacing w:val="4"/>
        </w:rPr>
        <w:t xml:space="preserve"> </w:t>
      </w:r>
      <w:r w:rsidRPr="00FB4F60">
        <w:rPr>
          <w:spacing w:val="4"/>
        </w:rPr>
        <w:t>Европейского союза.</w:t>
      </w:r>
    </w:p>
    <w:p w:rsidR="00FB4F60" w:rsidRDefault="00FB4F60" w:rsidP="00FB4F60">
      <w:pPr>
        <w:jc w:val="both"/>
        <w:rPr>
          <w:spacing w:val="4"/>
        </w:rPr>
      </w:pPr>
    </w:p>
    <w:p w:rsidR="00FB4F60" w:rsidRPr="00FB4F60" w:rsidRDefault="00FB4F60" w:rsidP="00FB4F60">
      <w:pPr>
        <w:jc w:val="both"/>
        <w:rPr>
          <w:b/>
          <w:spacing w:val="4"/>
        </w:rPr>
      </w:pPr>
      <w:r>
        <w:rPr>
          <w:b/>
          <w:spacing w:val="4"/>
        </w:rPr>
        <w:t xml:space="preserve">Тема № 5. </w:t>
      </w:r>
      <w:r w:rsidRPr="00FB4F60">
        <w:rPr>
          <w:b/>
          <w:spacing w:val="4"/>
        </w:rPr>
        <w:t>Программа - Цифровая экономика Российской Федерации</w:t>
      </w:r>
    </w:p>
    <w:p w:rsidR="00FB4F60" w:rsidRPr="00FB4F60" w:rsidRDefault="00FB4F60" w:rsidP="00FB4F60">
      <w:pPr>
        <w:ind w:firstLine="567"/>
        <w:jc w:val="both"/>
        <w:rPr>
          <w:spacing w:val="4"/>
        </w:rPr>
      </w:pPr>
      <w:r w:rsidRPr="00FB4F60">
        <w:rPr>
          <w:spacing w:val="4"/>
        </w:rPr>
        <w:t>Обеспечение национальных интересов при развитии информационного общества осуществляется путем</w:t>
      </w:r>
      <w:r>
        <w:rPr>
          <w:spacing w:val="4"/>
        </w:rPr>
        <w:t xml:space="preserve"> </w:t>
      </w:r>
      <w:r w:rsidRPr="00FB4F60">
        <w:rPr>
          <w:spacing w:val="4"/>
        </w:rPr>
        <w:t>реализации следующих приоритетов. Формирование информационного пространства с учетом потребностей граждан и общества в получении</w:t>
      </w:r>
      <w:r>
        <w:rPr>
          <w:spacing w:val="4"/>
        </w:rPr>
        <w:t xml:space="preserve"> </w:t>
      </w:r>
      <w:r w:rsidRPr="00FB4F60">
        <w:rPr>
          <w:spacing w:val="4"/>
        </w:rPr>
        <w:t>качественных и достоверных сведений. Развитие информационной и коммуникационной инфраструктуры Российской Федерации.</w:t>
      </w:r>
    </w:p>
    <w:p w:rsidR="00FB4F60" w:rsidRDefault="00FB4F60" w:rsidP="00FB4F60">
      <w:pPr>
        <w:jc w:val="both"/>
        <w:rPr>
          <w:spacing w:val="4"/>
        </w:rPr>
      </w:pPr>
    </w:p>
    <w:p w:rsidR="00FB4F60" w:rsidRPr="00FB4F60" w:rsidRDefault="00FB4F60" w:rsidP="00FB4F60">
      <w:pPr>
        <w:jc w:val="both"/>
        <w:rPr>
          <w:b/>
          <w:spacing w:val="4"/>
        </w:rPr>
      </w:pPr>
      <w:r>
        <w:rPr>
          <w:b/>
          <w:spacing w:val="4"/>
        </w:rPr>
        <w:t xml:space="preserve">Тема №6. </w:t>
      </w:r>
      <w:r w:rsidRPr="00FB4F60">
        <w:rPr>
          <w:b/>
          <w:spacing w:val="4"/>
        </w:rPr>
        <w:t>Перспективные направления и сервисы цифровой экономики.</w:t>
      </w:r>
    </w:p>
    <w:p w:rsidR="00E242F8" w:rsidRPr="00FB4F60" w:rsidRDefault="00FB4F60" w:rsidP="00FB4F60">
      <w:pPr>
        <w:jc w:val="both"/>
        <w:rPr>
          <w:spacing w:val="4"/>
        </w:rPr>
      </w:pPr>
      <w:r w:rsidRPr="00FB4F60">
        <w:rPr>
          <w:spacing w:val="4"/>
        </w:rPr>
        <w:t>Цифровые услуги в экономике ЕС, основанной на данных. Текущая ситуация и лидеры процесса</w:t>
      </w:r>
      <w:r>
        <w:rPr>
          <w:spacing w:val="4"/>
        </w:rPr>
        <w:t xml:space="preserve"> </w:t>
      </w:r>
      <w:r w:rsidRPr="00FB4F60">
        <w:rPr>
          <w:spacing w:val="4"/>
        </w:rPr>
        <w:t>преобразований. Бизнес-сенсоры. Транспондеры. Большие данные. Оцифровка исследований. Взаимодействие</w:t>
      </w:r>
      <w:r>
        <w:rPr>
          <w:spacing w:val="4"/>
        </w:rPr>
        <w:t xml:space="preserve"> </w:t>
      </w:r>
      <w:r w:rsidRPr="00FB4F60">
        <w:rPr>
          <w:spacing w:val="4"/>
        </w:rPr>
        <w:t>и стандарты. Умное производство.</w:t>
      </w:r>
    </w:p>
    <w:p w:rsidR="00FB4F60" w:rsidRDefault="00FB4F60" w:rsidP="00F803A3">
      <w:pPr>
        <w:tabs>
          <w:tab w:val="left" w:pos="900"/>
        </w:tabs>
        <w:ind w:firstLine="709"/>
        <w:jc w:val="both"/>
        <w:rPr>
          <w:b/>
        </w:rPr>
      </w:pP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1D799A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799A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1D799A">
        <w:rPr>
          <w:rFonts w:ascii="Times New Roman" w:hAnsi="Times New Roman"/>
          <w:sz w:val="24"/>
          <w:szCs w:val="24"/>
        </w:rPr>
        <w:t>рекомендации</w:t>
      </w:r>
      <w:r w:rsidRPr="001D799A">
        <w:rPr>
          <w:rFonts w:ascii="Times New Roman" w:hAnsi="Times New Roman"/>
          <w:sz w:val="24"/>
          <w:szCs w:val="24"/>
        </w:rPr>
        <w:t xml:space="preserve"> для </w:t>
      </w:r>
      <w:r w:rsidR="00125E93" w:rsidRPr="001D799A">
        <w:rPr>
          <w:rFonts w:ascii="Times New Roman" w:hAnsi="Times New Roman"/>
          <w:sz w:val="24"/>
          <w:szCs w:val="24"/>
        </w:rPr>
        <w:t>аспирантов</w:t>
      </w:r>
      <w:r w:rsidRPr="001D799A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FB4F60">
        <w:rPr>
          <w:rFonts w:ascii="Times New Roman" w:hAnsi="Times New Roman"/>
          <w:sz w:val="24"/>
          <w:szCs w:val="24"/>
        </w:rPr>
        <w:t>Цифровая трансформация отраслей экономики</w:t>
      </w:r>
      <w:r w:rsidRPr="001D799A">
        <w:rPr>
          <w:rFonts w:ascii="Times New Roman" w:hAnsi="Times New Roman"/>
          <w:sz w:val="24"/>
          <w:szCs w:val="24"/>
        </w:rPr>
        <w:t>»/</w:t>
      </w:r>
      <w:r w:rsidR="00516F43" w:rsidRPr="001D799A">
        <w:rPr>
          <w:rFonts w:ascii="Times New Roman" w:hAnsi="Times New Roman"/>
          <w:sz w:val="24"/>
          <w:szCs w:val="24"/>
        </w:rPr>
        <w:t xml:space="preserve"> </w:t>
      </w:r>
      <w:r w:rsidR="00BF0395" w:rsidRPr="001D799A">
        <w:rPr>
          <w:rFonts w:ascii="Times New Roman" w:hAnsi="Times New Roman"/>
          <w:sz w:val="24"/>
          <w:szCs w:val="24"/>
        </w:rPr>
        <w:t>О</w:t>
      </w:r>
      <w:r w:rsidR="004D55DA" w:rsidRPr="001D799A">
        <w:rPr>
          <w:rFonts w:ascii="Times New Roman" w:hAnsi="Times New Roman"/>
          <w:sz w:val="24"/>
          <w:szCs w:val="24"/>
        </w:rPr>
        <w:t xml:space="preserve">. </w:t>
      </w:r>
      <w:r w:rsidR="00BF0395" w:rsidRPr="001D799A">
        <w:rPr>
          <w:rFonts w:ascii="Times New Roman" w:hAnsi="Times New Roman"/>
          <w:sz w:val="24"/>
          <w:szCs w:val="24"/>
        </w:rPr>
        <w:t>В</w:t>
      </w:r>
      <w:r w:rsidR="004D55DA" w:rsidRPr="001D799A">
        <w:rPr>
          <w:rFonts w:ascii="Times New Roman" w:hAnsi="Times New Roman"/>
          <w:sz w:val="24"/>
          <w:szCs w:val="24"/>
        </w:rPr>
        <w:t xml:space="preserve">. </w:t>
      </w:r>
      <w:r w:rsidR="00BF0395" w:rsidRPr="001D799A">
        <w:rPr>
          <w:rFonts w:ascii="Times New Roman" w:hAnsi="Times New Roman"/>
          <w:sz w:val="24"/>
          <w:szCs w:val="24"/>
        </w:rPr>
        <w:t>Сергиенко</w:t>
      </w:r>
      <w:r w:rsidRPr="001D799A">
        <w:rPr>
          <w:rFonts w:ascii="Times New Roman" w:hAnsi="Times New Roman"/>
          <w:sz w:val="24"/>
          <w:szCs w:val="24"/>
        </w:rPr>
        <w:t xml:space="preserve">. </w:t>
      </w:r>
      <w:r w:rsidR="00920199" w:rsidRPr="001D799A">
        <w:rPr>
          <w:rFonts w:ascii="Times New Roman" w:hAnsi="Times New Roman"/>
          <w:sz w:val="24"/>
          <w:szCs w:val="24"/>
        </w:rPr>
        <w:t xml:space="preserve">– Омск: </w:t>
      </w:r>
      <w:r w:rsidRPr="001D799A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1D799A">
        <w:rPr>
          <w:rFonts w:ascii="Times New Roman" w:hAnsi="Times New Roman"/>
          <w:sz w:val="24"/>
          <w:szCs w:val="24"/>
        </w:rPr>
        <w:t>2</w:t>
      </w:r>
      <w:r w:rsidR="00194AD1">
        <w:rPr>
          <w:rFonts w:ascii="Times New Roman" w:hAnsi="Times New Roman"/>
          <w:sz w:val="24"/>
          <w:szCs w:val="24"/>
        </w:rPr>
        <w:t>3</w:t>
      </w:r>
      <w:bookmarkStart w:id="7" w:name="_GoBack"/>
      <w:bookmarkEnd w:id="7"/>
      <w:r w:rsidR="00920199" w:rsidRPr="001D799A">
        <w:rPr>
          <w:rFonts w:ascii="Times New Roman" w:hAnsi="Times New Roman"/>
          <w:sz w:val="24"/>
          <w:szCs w:val="24"/>
        </w:rPr>
        <w:t xml:space="preserve">. </w:t>
      </w:r>
    </w:p>
    <w:p w:rsidR="001D799A" w:rsidRPr="00992267" w:rsidRDefault="001D799A" w:rsidP="001D79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99829115"/>
      <w:bookmarkStart w:id="9" w:name="_Hlk99829384"/>
      <w:bookmarkStart w:id="10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1D799A" w:rsidRPr="00992267" w:rsidRDefault="001D799A" w:rsidP="001D79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1D799A" w:rsidRPr="00992267" w:rsidRDefault="001D799A" w:rsidP="001D79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8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9"/>
    </w:p>
    <w:bookmarkEnd w:id="10"/>
    <w:p w:rsidR="007865CB" w:rsidRPr="00AB3A23" w:rsidRDefault="007865CB" w:rsidP="00705FB5">
      <w:pPr>
        <w:jc w:val="both"/>
        <w:rPr>
          <w:rFonts w:eastAsia="Calibri"/>
          <w:b/>
        </w:rPr>
      </w:pPr>
    </w:p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AB3A23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285283" w:rsidRPr="00285283" w:rsidRDefault="00BF0395" w:rsidP="000C2177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</w:pPr>
      <w:r w:rsidRPr="00285283">
        <w:lastRenderedPageBreak/>
        <w:t xml:space="preserve"> </w:t>
      </w:r>
      <w:r w:rsidR="00285283" w:rsidRPr="00285283">
        <w:t xml:space="preserve">Цифровая экономика / Сергеев Л. И., Юданова А. </w:t>
      </w:r>
      <w:proofErr w:type="gramStart"/>
      <w:r w:rsidR="00285283" w:rsidRPr="00285283">
        <w:t>Л..</w:t>
      </w:r>
      <w:proofErr w:type="gramEnd"/>
      <w:r w:rsidR="00285283" w:rsidRPr="00285283">
        <w:t xml:space="preserve"> - Москва: </w:t>
      </w:r>
      <w:proofErr w:type="spellStart"/>
      <w:r w:rsidR="00285283" w:rsidRPr="00285283">
        <w:t>Юрайт</w:t>
      </w:r>
      <w:proofErr w:type="spellEnd"/>
      <w:r w:rsidR="00285283" w:rsidRPr="00285283">
        <w:t xml:space="preserve">, 2020. - 332 </w:t>
      </w:r>
      <w:proofErr w:type="gramStart"/>
      <w:r w:rsidR="00285283" w:rsidRPr="00285283">
        <w:t>с .</w:t>
      </w:r>
      <w:proofErr w:type="gramEnd"/>
      <w:r w:rsidR="00285283" w:rsidRPr="00285283">
        <w:t xml:space="preserve"> - ISBN: 978-5-534-13619-7. - URL: </w:t>
      </w:r>
      <w:hyperlink r:id="rId8" w:history="1">
        <w:r w:rsidR="00351DFE">
          <w:rPr>
            <w:rStyle w:val="a9"/>
          </w:rPr>
          <w:t>https://urait.ru/bcode/466115</w:t>
        </w:r>
      </w:hyperlink>
      <w:r w:rsidR="00285283" w:rsidRPr="00285283">
        <w:t xml:space="preserve"> </w:t>
      </w:r>
    </w:p>
    <w:p w:rsidR="00144090" w:rsidRPr="00285283" w:rsidRDefault="00285283" w:rsidP="000C2177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285283">
        <w:t xml:space="preserve">Развитие информационного общества: цифровая экономика / Горелов Н. А., Кораблева О. </w:t>
      </w:r>
      <w:proofErr w:type="gramStart"/>
      <w:r w:rsidRPr="00285283">
        <w:t>Н..</w:t>
      </w:r>
      <w:proofErr w:type="gramEnd"/>
      <w:r w:rsidRPr="00285283">
        <w:t xml:space="preserve"> - Москва: </w:t>
      </w:r>
      <w:proofErr w:type="spellStart"/>
      <w:r w:rsidRPr="00285283">
        <w:t>Юрайт</w:t>
      </w:r>
      <w:proofErr w:type="spellEnd"/>
      <w:r w:rsidRPr="00285283">
        <w:t xml:space="preserve">, 2020. - 241 </w:t>
      </w:r>
      <w:proofErr w:type="gramStart"/>
      <w:r w:rsidRPr="00285283">
        <w:t>с .</w:t>
      </w:r>
      <w:proofErr w:type="gramEnd"/>
      <w:r w:rsidRPr="00285283">
        <w:t xml:space="preserve"> - ISBN: 978-5-534-10039-6. - URL: </w:t>
      </w:r>
      <w:hyperlink r:id="rId9" w:history="1">
        <w:r w:rsidR="00351DFE">
          <w:rPr>
            <w:rStyle w:val="a9"/>
          </w:rPr>
          <w:t>https://urait.ru/bcode/454668</w:t>
        </w:r>
      </w:hyperlink>
    </w:p>
    <w:p w:rsidR="00144090" w:rsidRPr="00AB3A23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B3A23">
        <w:rPr>
          <w:b/>
          <w:bCs/>
          <w:i/>
        </w:rPr>
        <w:t>Дополнительная:</w:t>
      </w:r>
    </w:p>
    <w:p w:rsidR="00285283" w:rsidRDefault="00285283" w:rsidP="000C2177">
      <w:pPr>
        <w:ind w:firstLine="284"/>
        <w:contextualSpacing/>
        <w:jc w:val="both"/>
      </w:pPr>
      <w:r>
        <w:t xml:space="preserve">1. Цифровая экономика: социально-психологические и управленческие аспекты / </w:t>
      </w:r>
      <w:proofErr w:type="spellStart"/>
      <w:r>
        <w:t>Камнева</w:t>
      </w:r>
      <w:proofErr w:type="spellEnd"/>
      <w:r>
        <w:t xml:space="preserve">, Е. В., Гретченко, А. И., Дедов, Н. П., </w:t>
      </w:r>
      <w:proofErr w:type="spellStart"/>
      <w:r>
        <w:t>Жигун</w:t>
      </w:r>
      <w:proofErr w:type="spellEnd"/>
      <w:r>
        <w:t xml:space="preserve">, Л. А., </w:t>
      </w:r>
      <w:proofErr w:type="spellStart"/>
      <w:r>
        <w:t>Коробанова</w:t>
      </w:r>
      <w:proofErr w:type="spellEnd"/>
      <w:r>
        <w:t xml:space="preserve">, Ж. В., Крылов, А. Ю., </w:t>
      </w:r>
      <w:proofErr w:type="spellStart"/>
      <w:r>
        <w:t>Неврюев</w:t>
      </w:r>
      <w:proofErr w:type="spellEnd"/>
      <w:r>
        <w:t xml:space="preserve">, А. Н., Полевая, М. В., Полевой, С. А., </w:t>
      </w:r>
      <w:proofErr w:type="spellStart"/>
      <w:r>
        <w:t>Пряжников</w:t>
      </w:r>
      <w:proofErr w:type="spellEnd"/>
      <w:r>
        <w:t xml:space="preserve">, Н. С., Симонова, М. М., </w:t>
      </w:r>
      <w:proofErr w:type="spellStart"/>
      <w:r>
        <w:t>Камневой</w:t>
      </w:r>
      <w:proofErr w:type="spellEnd"/>
      <w:r>
        <w:t>, Е. В., Симоновой, М. М., Полевой, М. В.. - Цифровая экономика: социально-психологические и управленческие аспекты - Москва: Прометей, 2019. - 172 с. - ISBN: 978-5-907166-27-1. - URL:</w:t>
      </w:r>
      <w:r w:rsidR="000C2177">
        <w:t xml:space="preserve"> </w:t>
      </w:r>
      <w:hyperlink r:id="rId10" w:history="1">
        <w:r w:rsidR="00351DFE">
          <w:rPr>
            <w:rStyle w:val="a9"/>
          </w:rPr>
          <w:t>http://www.iprbookshop.ru/94580.html</w:t>
        </w:r>
      </w:hyperlink>
      <w:r>
        <w:t xml:space="preserve"> </w:t>
      </w:r>
    </w:p>
    <w:p w:rsidR="00E772A8" w:rsidRPr="002B6994" w:rsidRDefault="00285283" w:rsidP="000C2177">
      <w:pPr>
        <w:ind w:firstLine="284"/>
        <w:contextualSpacing/>
        <w:jc w:val="both"/>
      </w:pPr>
      <w:r>
        <w:t xml:space="preserve">2. Информационная экономика / Матвеева Л. Г., Никитаева А. Ю., Чернова О. А., </w:t>
      </w:r>
      <w:proofErr w:type="spellStart"/>
      <w:r>
        <w:t>Маслюкова</w:t>
      </w:r>
      <w:proofErr w:type="spellEnd"/>
      <w:r>
        <w:t xml:space="preserve"> Е. </w:t>
      </w:r>
      <w:proofErr w:type="gramStart"/>
      <w:r>
        <w:t>В..</w:t>
      </w:r>
      <w:proofErr w:type="gramEnd"/>
      <w:r>
        <w:t xml:space="preserve"> - </w:t>
      </w:r>
      <w:proofErr w:type="spellStart"/>
      <w:r>
        <w:t>Ростов</w:t>
      </w:r>
      <w:proofErr w:type="spellEnd"/>
      <w:r>
        <w:t>-на-Дону, Таганрог: Издательство Южного федерального университета, 2018. - 356 с. - ISBN: 978-5-9275-2612-3. - URL:  </w:t>
      </w:r>
      <w:hyperlink r:id="rId11" w:history="1">
        <w:r w:rsidR="00351DFE">
          <w:rPr>
            <w:rStyle w:val="a9"/>
          </w:rPr>
          <w:t>http://www.iprbookshop.ru/87714.html</w:t>
        </w:r>
      </w:hyperlink>
    </w:p>
    <w:p w:rsidR="00D34708" w:rsidRPr="00AB3A23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661A3">
        <w:rPr>
          <w:rFonts w:ascii="Times New Roman" w:hAnsi="Times New Roman"/>
          <w:sz w:val="24"/>
          <w:szCs w:val="24"/>
        </w:rPr>
        <w:t xml:space="preserve"> доступа: </w:t>
      </w:r>
      <w:hyperlink r:id="rId12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4345C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51DF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2661A3">
          <w:rPr>
            <w:rStyle w:val="a9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</w:t>
      </w:r>
      <w:r>
        <w:lastRenderedPageBreak/>
        <w:t>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1D799A">
        <w:rPr>
          <w:rFonts w:eastAsia="Calibri"/>
          <w:b/>
          <w:lang w:eastAsia="en-US"/>
        </w:rPr>
        <w:t>«</w:t>
      </w:r>
      <w:r w:rsidR="00FB4F60">
        <w:rPr>
          <w:b/>
        </w:rPr>
        <w:t>Цифровая трансформация отраслей экономики</w:t>
      </w:r>
      <w:r w:rsidR="00855A11" w:rsidRPr="001D799A">
        <w:rPr>
          <w:rFonts w:eastAsia="Calibri"/>
          <w:lang w:eastAsia="en-US"/>
        </w:rPr>
        <w:t>»</w:t>
      </w:r>
      <w:r w:rsidRPr="00662813">
        <w:rPr>
          <w:bCs/>
        </w:rPr>
        <w:t xml:space="preserve"> </w:t>
      </w:r>
      <w:r w:rsidRPr="00662813">
        <w:t>обучающиеся должны выполнить следующие методические указания</w:t>
      </w:r>
      <w:r w:rsidR="00B21CB5">
        <w:t>, включающие в себя подготовку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</w:t>
      </w:r>
      <w:r w:rsidRPr="00662813">
        <w:lastRenderedPageBreak/>
        <w:t>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lastRenderedPageBreak/>
        <w:t xml:space="preserve">обращаться за помощью, дополнительными разъяснениями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lastRenderedPageBreak/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>научной специальности</w:t>
      </w:r>
      <w:r w:rsidR="00984573" w:rsidRPr="00945E47">
        <w:rPr>
          <w:color w:val="FF0000"/>
        </w:rPr>
        <w:t xml:space="preserve"> </w:t>
      </w:r>
      <w:r w:rsidR="00BF0395" w:rsidRPr="001D799A">
        <w:rPr>
          <w:b/>
        </w:rPr>
        <w:t>5.2.6. Менеджмент</w:t>
      </w:r>
      <w:r w:rsidR="00984573" w:rsidRPr="001D799A">
        <w:t xml:space="preserve"> </w:t>
      </w:r>
      <w:r w:rsidRPr="001D799A">
        <w:t>Академия располагает материально-технической базой, соответствующей противопожарным правилам и нормам,  обеспечи</w:t>
      </w:r>
      <w: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контент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C4345C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</w:t>
      </w:r>
      <w:r>
        <w:lastRenderedPageBreak/>
        <w:t xml:space="preserve"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gramStart"/>
      <w:r>
        <w:t xml:space="preserve">2007,  </w:t>
      </w:r>
      <w:proofErr w:type="spellStart"/>
      <w:r>
        <w:t>LibreOffice</w:t>
      </w:r>
      <w:proofErr w:type="spellEnd"/>
      <w:proofErr w:type="gram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B95" w:rsidRDefault="00EC6B95" w:rsidP="00160BC1">
      <w:r>
        <w:separator/>
      </w:r>
    </w:p>
  </w:endnote>
  <w:endnote w:type="continuationSeparator" w:id="0">
    <w:p w:rsidR="00EC6B95" w:rsidRDefault="00EC6B9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B95" w:rsidRDefault="00EC6B95" w:rsidP="00160BC1">
      <w:r>
        <w:separator/>
      </w:r>
    </w:p>
  </w:footnote>
  <w:footnote w:type="continuationSeparator" w:id="0">
    <w:p w:rsidR="00EC6B95" w:rsidRDefault="00EC6B9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D39"/>
    <w:multiLevelType w:val="hybridMultilevel"/>
    <w:tmpl w:val="B9907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46BA4"/>
    <w:multiLevelType w:val="hybridMultilevel"/>
    <w:tmpl w:val="7268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0C0E"/>
    <w:multiLevelType w:val="hybridMultilevel"/>
    <w:tmpl w:val="F312A2BC"/>
    <w:lvl w:ilvl="0" w:tplc="A72E23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590D"/>
    <w:multiLevelType w:val="hybridMultilevel"/>
    <w:tmpl w:val="D1BE210C"/>
    <w:lvl w:ilvl="0" w:tplc="20BAC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D1F0D"/>
    <w:multiLevelType w:val="hybridMultilevel"/>
    <w:tmpl w:val="AADAFA48"/>
    <w:lvl w:ilvl="0" w:tplc="401A71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15"/>
  </w:num>
  <w:num w:numId="9">
    <w:abstractNumId w:val="14"/>
  </w:num>
  <w:num w:numId="10">
    <w:abstractNumId w:val="11"/>
  </w:num>
  <w:num w:numId="11">
    <w:abstractNumId w:val="17"/>
  </w:num>
  <w:num w:numId="12">
    <w:abstractNumId w:val="4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2177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04D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4AD1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D799A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85283"/>
    <w:rsid w:val="00290206"/>
    <w:rsid w:val="00291D05"/>
    <w:rsid w:val="002933E5"/>
    <w:rsid w:val="00294C8A"/>
    <w:rsid w:val="002A0D1B"/>
    <w:rsid w:val="002B324C"/>
    <w:rsid w:val="002B34A4"/>
    <w:rsid w:val="002B5AB9"/>
    <w:rsid w:val="002B6348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1DFE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B7BF2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02D2"/>
    <w:rsid w:val="004F248C"/>
    <w:rsid w:val="004F3C72"/>
    <w:rsid w:val="004F6E3D"/>
    <w:rsid w:val="005000E4"/>
    <w:rsid w:val="00502B31"/>
    <w:rsid w:val="005055EF"/>
    <w:rsid w:val="005103AE"/>
    <w:rsid w:val="005156BB"/>
    <w:rsid w:val="00515F3F"/>
    <w:rsid w:val="005165F1"/>
    <w:rsid w:val="00516F43"/>
    <w:rsid w:val="00522087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3B8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04F0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67157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814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40"/>
    <w:rsid w:val="00857FC8"/>
    <w:rsid w:val="0086651C"/>
    <w:rsid w:val="00874554"/>
    <w:rsid w:val="00877E64"/>
    <w:rsid w:val="0088272E"/>
    <w:rsid w:val="0089075C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349E8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7F1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0395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45C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3A2"/>
    <w:rsid w:val="00D942A7"/>
    <w:rsid w:val="00D97540"/>
    <w:rsid w:val="00D97830"/>
    <w:rsid w:val="00DA2C72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42F8"/>
    <w:rsid w:val="00E25AB7"/>
    <w:rsid w:val="00E2721F"/>
    <w:rsid w:val="00E3517C"/>
    <w:rsid w:val="00E353D2"/>
    <w:rsid w:val="00E411FA"/>
    <w:rsid w:val="00E42AED"/>
    <w:rsid w:val="00E4451A"/>
    <w:rsid w:val="00E5110C"/>
    <w:rsid w:val="00E60C50"/>
    <w:rsid w:val="00E61FAF"/>
    <w:rsid w:val="00E62F35"/>
    <w:rsid w:val="00E6547F"/>
    <w:rsid w:val="00E7210F"/>
    <w:rsid w:val="00E72419"/>
    <w:rsid w:val="00E72975"/>
    <w:rsid w:val="00E7465A"/>
    <w:rsid w:val="00E772A8"/>
    <w:rsid w:val="00E9119D"/>
    <w:rsid w:val="00E91ADC"/>
    <w:rsid w:val="00E91B98"/>
    <w:rsid w:val="00E92154"/>
    <w:rsid w:val="00E92238"/>
    <w:rsid w:val="00E94419"/>
    <w:rsid w:val="00E96FCD"/>
    <w:rsid w:val="00EA056B"/>
    <w:rsid w:val="00EA0A9A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C6B95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4F60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0DF1B"/>
  <w15:chartTrackingRefBased/>
  <w15:docId w15:val="{7BF6A860-92B3-4A1F-91DC-8873A83D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markedcontent">
    <w:name w:val="markedcontent"/>
    <w:basedOn w:val="a1"/>
    <w:rsid w:val="00E772A8"/>
  </w:style>
  <w:style w:type="character" w:customStyle="1" w:styleId="fontstyle01">
    <w:name w:val="fontstyle01"/>
    <w:rsid w:val="00D913A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913A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af8">
    <w:name w:val="Unresolved Mention"/>
    <w:uiPriority w:val="99"/>
    <w:semiHidden/>
    <w:unhideWhenUsed/>
    <w:rsid w:val="00C4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7714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://www.iprbookshop.ru/9458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466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Relationship Id="rId8" Type="http://schemas.openxmlformats.org/officeDocument/2006/relationships/hyperlink" Target="https://urait.ru/bcode/466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53114-42C6-4D56-BC25-08926936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33179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2022-02-09T12:39:00Z</cp:lastPrinted>
  <dcterms:created xsi:type="dcterms:W3CDTF">2022-05-01T16:17:00Z</dcterms:created>
  <dcterms:modified xsi:type="dcterms:W3CDTF">2023-04-17T16:10:00Z</dcterms:modified>
</cp:coreProperties>
</file>